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C" w:rsidRDefault="0035799C" w:rsidP="0035799C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মিশন</w:t>
      </w:r>
      <w:proofErr w:type="spellEnd"/>
      <w:r>
        <w:rPr>
          <w:rFonts w:ascii="Arial" w:hAnsi="Arial" w:cs="Arial"/>
          <w:color w:val="333333"/>
          <w:sz w:val="27"/>
          <w:szCs w:val="27"/>
        </w:rPr>
        <w:t>:</w:t>
      </w:r>
    </w:p>
    <w:p w:rsidR="0035799C" w:rsidRDefault="0035799C" w:rsidP="0035799C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উৎপাদনশীলতা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বৃদ্ধির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লক্ষ্যে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শ্রম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আইন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বিষয়ক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প্রশিক্ষণের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মাধ্যমে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শ্রমিক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মালিকের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অধিকার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Nirmala UI" w:hAnsi="Nirmala UI" w:cs="Nirmala UI"/>
          <w:color w:val="333333"/>
          <w:sz w:val="27"/>
          <w:szCs w:val="27"/>
        </w:rPr>
        <w:t>ও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দায়িত্ব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সম্পর্কে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সচেতনতা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</w:rPr>
        <w:t>বৃদ্ধি</w:t>
      </w:r>
      <w:proofErr w:type="spellEnd"/>
      <w:r>
        <w:rPr>
          <w:rFonts w:ascii="Nirmala UI" w:hAnsi="Nirmala UI" w:cs="Nirmala UI"/>
          <w:color w:val="333333"/>
          <w:sz w:val="27"/>
          <w:szCs w:val="27"/>
        </w:rPr>
        <w:t>।</w:t>
      </w:r>
    </w:p>
    <w:p w:rsidR="001C24ED" w:rsidRDefault="001C24ED">
      <w:bookmarkStart w:id="0" w:name="_GoBack"/>
      <w:bookmarkEnd w:id="0"/>
    </w:p>
    <w:sectPr w:rsidR="001C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59"/>
    <w:rsid w:val="001C24ED"/>
    <w:rsid w:val="0035799C"/>
    <w:rsid w:val="006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2022-07-03T20:19:00Z</dcterms:created>
  <dcterms:modified xsi:type="dcterms:W3CDTF">2022-07-03T20:19:00Z</dcterms:modified>
</cp:coreProperties>
</file>